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FC3CA8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FC3CA8">
        <w:rPr>
          <w:rFonts w:ascii="Arial" w:hAnsi="Arial" w:cs="Arial"/>
          <w:sz w:val="20"/>
          <w:szCs w:val="20"/>
        </w:rPr>
        <w:t>BURMISTRZ MIASTA ŻAGAŃ OGŁASZA</w:t>
      </w:r>
    </w:p>
    <w:p w:rsidR="009568A5" w:rsidRPr="00FC3CA8" w:rsidRDefault="009568A5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FC3CA8">
        <w:rPr>
          <w:rFonts w:ascii="Arial" w:hAnsi="Arial" w:cs="Arial"/>
          <w:b/>
          <w:snapToGrid w:val="0"/>
          <w:sz w:val="20"/>
          <w:szCs w:val="20"/>
        </w:rPr>
        <w:t>PIERWSZY NIEOGRANICZONY PRZETARG USTNY</w:t>
      </w:r>
    </w:p>
    <w:p w:rsidR="009568A5" w:rsidRPr="00FC3CA8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FC3CA8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9568A5" w:rsidRPr="00FC3CA8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:rsidR="009568A5" w:rsidRPr="00FC3CA8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FC3CA8">
        <w:rPr>
          <w:rFonts w:ascii="Arial" w:hAnsi="Arial" w:cs="Arial"/>
          <w:sz w:val="20"/>
          <w:szCs w:val="20"/>
        </w:rPr>
        <w:t>Nieruchomością wyznaczoną do sprzedaży jest niezab</w:t>
      </w:r>
      <w:r w:rsidR="008F1E92" w:rsidRPr="00FC3CA8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FC3CA8">
        <w:rPr>
          <w:rFonts w:ascii="Arial" w:hAnsi="Arial" w:cs="Arial"/>
          <w:sz w:val="20"/>
          <w:szCs w:val="20"/>
        </w:rPr>
        <w:t xml:space="preserve">oznaczona numerem ewidencyjnym </w:t>
      </w:r>
      <w:r w:rsidR="002535AB">
        <w:rPr>
          <w:rFonts w:ascii="Arial" w:hAnsi="Arial" w:cs="Arial"/>
          <w:b/>
          <w:sz w:val="20"/>
          <w:szCs w:val="20"/>
        </w:rPr>
        <w:t>2377/20</w:t>
      </w:r>
      <w:r w:rsidR="00A03BBD" w:rsidRPr="00FC3CA8">
        <w:rPr>
          <w:rFonts w:ascii="Arial" w:hAnsi="Arial" w:cs="Arial"/>
          <w:sz w:val="20"/>
          <w:szCs w:val="20"/>
        </w:rPr>
        <w:t>, o</w:t>
      </w:r>
      <w:r w:rsidRPr="00FC3CA8">
        <w:rPr>
          <w:rFonts w:ascii="Arial" w:hAnsi="Arial" w:cs="Arial"/>
          <w:sz w:val="20"/>
          <w:szCs w:val="20"/>
        </w:rPr>
        <w:t xml:space="preserve"> powierzchni </w:t>
      </w:r>
      <w:r w:rsidR="00FC3CA8" w:rsidRPr="00FC3CA8">
        <w:rPr>
          <w:rFonts w:ascii="Arial" w:hAnsi="Arial" w:cs="Arial"/>
          <w:b/>
          <w:sz w:val="20"/>
          <w:szCs w:val="20"/>
        </w:rPr>
        <w:t>1375</w:t>
      </w:r>
      <w:r w:rsidRPr="00FC3CA8">
        <w:rPr>
          <w:rFonts w:ascii="Arial" w:hAnsi="Arial" w:cs="Arial"/>
          <w:b/>
          <w:sz w:val="20"/>
          <w:szCs w:val="20"/>
        </w:rPr>
        <w:t xml:space="preserve"> m</w:t>
      </w:r>
      <w:r w:rsidRPr="00FC3CA8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FC3CA8">
        <w:rPr>
          <w:rFonts w:ascii="Arial" w:hAnsi="Arial" w:cs="Arial"/>
          <w:sz w:val="20"/>
          <w:szCs w:val="20"/>
        </w:rPr>
        <w:t xml:space="preserve">, położona przy ul. </w:t>
      </w:r>
      <w:r w:rsidR="00FC3CA8" w:rsidRPr="00FC3CA8">
        <w:rPr>
          <w:rFonts w:ascii="Arial" w:hAnsi="Arial" w:cs="Arial"/>
          <w:b/>
          <w:sz w:val="20"/>
          <w:szCs w:val="20"/>
        </w:rPr>
        <w:t>Przyjaciół Żołnierza</w:t>
      </w:r>
      <w:r w:rsidRPr="00FC3CA8">
        <w:rPr>
          <w:rFonts w:ascii="Arial" w:hAnsi="Arial" w:cs="Arial"/>
          <w:sz w:val="20"/>
          <w:szCs w:val="20"/>
        </w:rPr>
        <w:t xml:space="preserve"> w Żaganiu.</w:t>
      </w:r>
    </w:p>
    <w:p w:rsidR="009568A5" w:rsidRPr="00FC3CA8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FC3CA8">
        <w:rPr>
          <w:rFonts w:ascii="Arial" w:hAnsi="Arial" w:cs="Arial"/>
          <w:b/>
          <w:sz w:val="20"/>
          <w:szCs w:val="20"/>
        </w:rPr>
        <w:t>Cena wywoławcza nieruchomości</w:t>
      </w:r>
      <w:r w:rsidR="00FC3CA8" w:rsidRPr="00FC3CA8">
        <w:rPr>
          <w:rFonts w:ascii="Arial" w:hAnsi="Arial" w:cs="Arial"/>
          <w:b/>
          <w:sz w:val="20"/>
          <w:szCs w:val="20"/>
        </w:rPr>
        <w:t xml:space="preserve"> </w:t>
      </w:r>
      <w:r w:rsidR="002535AB">
        <w:rPr>
          <w:rFonts w:ascii="Arial" w:hAnsi="Arial" w:cs="Arial"/>
          <w:b/>
          <w:sz w:val="20"/>
          <w:szCs w:val="20"/>
        </w:rPr>
        <w:t>280</w:t>
      </w:r>
      <w:r w:rsidR="00A03BBD" w:rsidRPr="00FC3CA8">
        <w:rPr>
          <w:rFonts w:ascii="Arial" w:hAnsi="Arial" w:cs="Arial"/>
          <w:b/>
          <w:sz w:val="20"/>
          <w:szCs w:val="20"/>
        </w:rPr>
        <w:t>.000,00</w:t>
      </w:r>
      <w:r w:rsidRPr="00FC3CA8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FC3CA8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FC3CA8">
        <w:rPr>
          <w:rFonts w:ascii="Arial" w:hAnsi="Arial" w:cs="Arial"/>
          <w:b/>
          <w:sz w:val="20"/>
          <w:szCs w:val="20"/>
        </w:rPr>
        <w:t xml:space="preserve">Wadium </w:t>
      </w:r>
      <w:r w:rsidR="002535AB">
        <w:rPr>
          <w:rFonts w:ascii="Arial" w:hAnsi="Arial" w:cs="Arial"/>
          <w:b/>
          <w:sz w:val="20"/>
          <w:szCs w:val="20"/>
        </w:rPr>
        <w:t>28</w:t>
      </w:r>
      <w:r w:rsidR="00A03BBD" w:rsidRPr="00FC3CA8">
        <w:rPr>
          <w:rFonts w:ascii="Arial" w:hAnsi="Arial" w:cs="Arial"/>
          <w:b/>
          <w:sz w:val="20"/>
          <w:szCs w:val="20"/>
        </w:rPr>
        <w:t>.000,00</w:t>
      </w:r>
      <w:r w:rsidRPr="00FC3CA8">
        <w:rPr>
          <w:rFonts w:ascii="Arial" w:hAnsi="Arial" w:cs="Arial"/>
          <w:b/>
          <w:sz w:val="20"/>
          <w:szCs w:val="20"/>
        </w:rPr>
        <w:t xml:space="preserve"> zł.</w:t>
      </w:r>
    </w:p>
    <w:p w:rsidR="00A03BBD" w:rsidRPr="00FC3CA8" w:rsidRDefault="009568A5" w:rsidP="00A03BB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C3CA8">
        <w:rPr>
          <w:rFonts w:ascii="Arial" w:hAnsi="Arial" w:cs="Arial"/>
          <w:sz w:val="20"/>
          <w:szCs w:val="20"/>
        </w:rPr>
        <w:t xml:space="preserve">Opis nieruchomości: </w:t>
      </w:r>
      <w:r w:rsidR="002535AB">
        <w:rPr>
          <w:rFonts w:ascii="Arial" w:hAnsi="Arial"/>
          <w:color w:val="000000"/>
          <w:sz w:val="20"/>
          <w:szCs w:val="20"/>
        </w:rPr>
        <w:t>Niezabudowana nieruchomość gruntowa położona przy ul. Przyjaciół Żołnierza w odległości 0,8 km od centrum Żagania. Dojazd dobry ulicą o nawierzchni asfaltowej oraz z bocznej wewnętrznej drogi gruntowej. Teren z dostępem do sieci energetycznej, wodnej, kanalizacyjnej, gazowej w ulicy. Dostępność do sieci jest korzystna. Bezpośrednie sąsiedztwo to zabudowa mieszkaniowa wielorodzinna z okresu przed 1939 roku, w niewielkiej odległości od banku, zakładu wodociągów i kanalizacji. Nieruchomość położona przy ulicy o dużym natężeniu ruchu kołowego. Konfiguracja terenu płaska, działka ogrodzona, niezabudowana. Lokalizacja dla funkcji mieszkalnej i usługowej średnio atrakcyjna. Kształt nieregularny w największym miejscu od ul. Przyjaciół Żołnierza 20 m szerokości, w głębi 35 m szerokości o średniej długości ok. 55 m i jest średnio korzystny do zabudowy. Warunki geotechniczne średnie, nasłonecznienie duże, dojazd dobry.</w:t>
      </w:r>
    </w:p>
    <w:p w:rsidR="002535AB" w:rsidRDefault="002535AB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7E1777">
        <w:rPr>
          <w:rFonts w:ascii="Arial" w:hAnsi="Arial" w:cs="Arial"/>
          <w:sz w:val="20"/>
          <w:szCs w:val="20"/>
        </w:rPr>
        <w:t xml:space="preserve">Nieruchomość położona jest w obszarze obowiązywania miejscowego planu zagospodarowania przestrzennego ośrodka usługowego dla zachodniej części miasta  Żagania Centrum-Zachód </w:t>
      </w:r>
      <w:r>
        <w:rPr>
          <w:rFonts w:ascii="Arial" w:hAnsi="Arial" w:cs="Arial"/>
          <w:sz w:val="20"/>
          <w:szCs w:val="20"/>
        </w:rPr>
        <w:t xml:space="preserve">- obszar A </w:t>
      </w:r>
      <w:r w:rsidRPr="007E1777">
        <w:rPr>
          <w:rFonts w:ascii="Arial" w:hAnsi="Arial" w:cs="Arial"/>
          <w:sz w:val="20"/>
          <w:szCs w:val="20"/>
        </w:rPr>
        <w:t xml:space="preserve">przyjętego Uchwałą nr </w:t>
      </w:r>
      <w:r>
        <w:rPr>
          <w:rFonts w:ascii="Arial" w:hAnsi="Arial" w:cs="Arial"/>
          <w:sz w:val="20"/>
          <w:szCs w:val="20"/>
        </w:rPr>
        <w:t>XXI/23/2016</w:t>
      </w:r>
      <w:r w:rsidRPr="007E1777">
        <w:rPr>
          <w:rFonts w:ascii="Arial" w:hAnsi="Arial" w:cs="Arial"/>
          <w:sz w:val="20"/>
          <w:szCs w:val="20"/>
        </w:rPr>
        <w:t xml:space="preserve"> Rady Miasta Żagań z dnia 2</w:t>
      </w:r>
      <w:r>
        <w:rPr>
          <w:rFonts w:ascii="Arial" w:hAnsi="Arial" w:cs="Arial"/>
          <w:sz w:val="20"/>
          <w:szCs w:val="20"/>
        </w:rPr>
        <w:t>5</w:t>
      </w:r>
      <w:r w:rsidRPr="007E17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marca</w:t>
      </w:r>
      <w:r w:rsidRPr="007E1777">
        <w:rPr>
          <w:rFonts w:ascii="Arial" w:hAnsi="Arial" w:cs="Arial"/>
          <w:sz w:val="20"/>
          <w:szCs w:val="20"/>
        </w:rPr>
        <w:t xml:space="preserve">  201</w:t>
      </w:r>
      <w:r>
        <w:rPr>
          <w:rFonts w:ascii="Arial" w:hAnsi="Arial" w:cs="Arial"/>
          <w:sz w:val="20"/>
          <w:szCs w:val="20"/>
        </w:rPr>
        <w:t>6</w:t>
      </w:r>
      <w:r w:rsidRPr="007E1777">
        <w:rPr>
          <w:rFonts w:ascii="Arial" w:hAnsi="Arial" w:cs="Arial"/>
          <w:sz w:val="20"/>
          <w:szCs w:val="20"/>
        </w:rPr>
        <w:t xml:space="preserve"> r. i oznaczona jest symbolem 1MU, dla którego ustala się przeznaczenie teren zabudowy mieszkaniowo-usługowej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568A5" w:rsidRPr="00FC3CA8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C3CA8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FC3CA8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FC3CA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954C9" w:rsidRPr="00FC3CA8">
        <w:rPr>
          <w:rFonts w:ascii="Arial" w:hAnsi="Arial" w:cs="Arial"/>
          <w:b/>
          <w:color w:val="000000"/>
          <w:sz w:val="20"/>
          <w:szCs w:val="20"/>
        </w:rPr>
        <w:t>ZG1G/000</w:t>
      </w:r>
      <w:r w:rsidR="00FC3CA8">
        <w:rPr>
          <w:rFonts w:ascii="Arial" w:hAnsi="Arial" w:cs="Arial"/>
          <w:b/>
          <w:color w:val="000000"/>
          <w:sz w:val="20"/>
          <w:szCs w:val="20"/>
        </w:rPr>
        <w:t>20274/5</w:t>
      </w:r>
      <w:r w:rsidRPr="00FC3CA8">
        <w:rPr>
          <w:rFonts w:ascii="Arial" w:hAnsi="Arial" w:cs="Arial"/>
          <w:color w:val="000000"/>
          <w:sz w:val="20"/>
          <w:szCs w:val="20"/>
        </w:rPr>
        <w:t>.</w:t>
      </w:r>
    </w:p>
    <w:p w:rsidR="009568A5" w:rsidRPr="00FC3CA8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C3CA8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FC3CA8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:rsidR="00531637" w:rsidRPr="00FC3CA8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FC3CA8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do </w:t>
      </w:r>
      <w:r w:rsidR="002535AB">
        <w:rPr>
          <w:rFonts w:ascii="Arial" w:hAnsi="Arial" w:cs="Arial"/>
          <w:snapToGrid w:val="0"/>
          <w:sz w:val="20"/>
          <w:szCs w:val="20"/>
        </w:rPr>
        <w:t>29 sierpnia 2018</w:t>
      </w:r>
      <w:r w:rsidR="00FC3CA8">
        <w:rPr>
          <w:rFonts w:ascii="Arial" w:hAnsi="Arial" w:cs="Arial"/>
          <w:snapToGrid w:val="0"/>
          <w:sz w:val="20"/>
          <w:szCs w:val="20"/>
        </w:rPr>
        <w:t xml:space="preserve"> </w:t>
      </w:r>
      <w:r w:rsidRPr="00FC3CA8">
        <w:rPr>
          <w:rFonts w:ascii="Arial" w:hAnsi="Arial" w:cs="Arial"/>
          <w:snapToGrid w:val="0"/>
          <w:sz w:val="20"/>
          <w:szCs w:val="20"/>
        </w:rPr>
        <w:t>r. Wnioski mogły składać osoby, którym przysługiwało pierw</w:t>
      </w:r>
      <w:bookmarkStart w:id="0" w:name="_GoBack"/>
      <w:bookmarkEnd w:id="0"/>
      <w:r w:rsidRPr="00FC3CA8">
        <w:rPr>
          <w:rFonts w:ascii="Arial" w:hAnsi="Arial" w:cs="Arial"/>
          <w:snapToGrid w:val="0"/>
          <w:sz w:val="20"/>
          <w:szCs w:val="20"/>
        </w:rPr>
        <w:t>szeństwo w nabyciu nieruchomości na podstawie art. 34 ust. 1 pkt 1 i pkt 2 Ustawy o gospodarowaniu nieruchomościami.</w:t>
      </w:r>
    </w:p>
    <w:p w:rsidR="009568A5" w:rsidRPr="00FC3CA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FC3CA8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FC3CA8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2535A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13 listopada 2018</w:t>
      </w:r>
      <w:r w:rsidR="00A03BBD" w:rsidRPr="00FC3CA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FC3CA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 o godz. 1</w:t>
      </w:r>
      <w:r w:rsidR="002535A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="00A03BBD" w:rsidRPr="00FC3CA8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3</w:t>
      </w:r>
      <w:r w:rsidRPr="00FC3CA8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0</w:t>
      </w:r>
      <w:r w:rsidRPr="00FC3CA8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Pl. Słowiański 17 pokój nr </w:t>
      </w:r>
      <w:r w:rsidR="007D6FB3" w:rsidRPr="00FC3CA8">
        <w:rPr>
          <w:rFonts w:ascii="Arial" w:hAnsi="Arial" w:cs="Arial"/>
          <w:snapToGrid w:val="0"/>
          <w:color w:val="000000"/>
          <w:sz w:val="20"/>
          <w:szCs w:val="20"/>
        </w:rPr>
        <w:t>13</w:t>
      </w:r>
      <w:r w:rsidRPr="00FC3CA8">
        <w:rPr>
          <w:rFonts w:ascii="Arial" w:hAnsi="Arial" w:cs="Arial"/>
          <w:snapToGrid w:val="0"/>
          <w:color w:val="000000"/>
          <w:sz w:val="20"/>
          <w:szCs w:val="20"/>
        </w:rPr>
        <w:t xml:space="preserve"> (I piętro).</w:t>
      </w:r>
    </w:p>
    <w:p w:rsidR="009568A5" w:rsidRPr="00FC3CA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FC3CA8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="00BD74CB" w:rsidRPr="00FC3CA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2535A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9 listopada 2018</w:t>
      </w:r>
      <w:r w:rsidR="007D6FB3" w:rsidRPr="00FC3CA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r.</w:t>
      </w:r>
      <w:r w:rsidRPr="00FC3CA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:rsidR="009568A5" w:rsidRPr="00FC3CA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FC3CA8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9568A5" w:rsidRPr="00FC3CA8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D6FB3" w:rsidRPr="00FC3CA8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FC3CA8">
        <w:rPr>
          <w:rFonts w:ascii="Arial" w:hAnsi="Arial" w:cs="Arial"/>
          <w:sz w:val="20"/>
          <w:szCs w:val="20"/>
        </w:rPr>
        <w:t xml:space="preserve">Do ceny ustalonej w wyniku przetargu zostanie doliczony podatek VAT w wysokości 23 %. </w:t>
      </w:r>
      <w:r w:rsidRPr="00FC3CA8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FC3CA8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FC3CA8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FC3CA8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FC3CA8">
        <w:rPr>
          <w:rFonts w:ascii="Arial" w:hAnsi="Arial" w:cs="Arial"/>
          <w:snapToGrid w:val="0"/>
          <w:sz w:val="20"/>
          <w:szCs w:val="20"/>
        </w:rPr>
        <w:t>Bliższe informacje: Urząd Miasta Żagań - Wydział Gospodarki Nieruchomościami i Ochrony Środowiska, pokój nr 7 (parter), telefon (068) 477 10 42,</w:t>
      </w:r>
      <w:r w:rsidR="002535AB">
        <w:rPr>
          <w:rFonts w:ascii="Arial" w:hAnsi="Arial" w:cs="Arial"/>
          <w:snapToGrid w:val="0"/>
          <w:sz w:val="20"/>
          <w:szCs w:val="20"/>
        </w:rPr>
        <w:t xml:space="preserve"> 477 10 08</w:t>
      </w:r>
      <w:r w:rsidRPr="00FC3CA8">
        <w:rPr>
          <w:rFonts w:ascii="Arial" w:hAnsi="Arial" w:cs="Arial"/>
          <w:snapToGrid w:val="0"/>
          <w:sz w:val="20"/>
          <w:szCs w:val="20"/>
        </w:rPr>
        <w:t xml:space="preserve"> lub na stronie internetowej </w:t>
      </w:r>
      <w:hyperlink r:id="rId4" w:history="1">
        <w:r w:rsidRPr="00FC3CA8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:rsidR="009568A5" w:rsidRPr="00FC3CA8" w:rsidRDefault="009568A5" w:rsidP="009568A5">
      <w:pPr>
        <w:jc w:val="both"/>
        <w:rPr>
          <w:rFonts w:asciiTheme="minorHAnsi" w:hAnsiTheme="minorHAnsi" w:cs="Arial"/>
          <w:sz w:val="20"/>
          <w:szCs w:val="20"/>
        </w:rPr>
      </w:pPr>
    </w:p>
    <w:p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A5"/>
    <w:rsid w:val="002208BC"/>
    <w:rsid w:val="00220D4A"/>
    <w:rsid w:val="0023221F"/>
    <w:rsid w:val="002535AB"/>
    <w:rsid w:val="002F08F3"/>
    <w:rsid w:val="004954C9"/>
    <w:rsid w:val="004E1639"/>
    <w:rsid w:val="00531637"/>
    <w:rsid w:val="00637475"/>
    <w:rsid w:val="006F25C0"/>
    <w:rsid w:val="007D6FB3"/>
    <w:rsid w:val="0080276C"/>
    <w:rsid w:val="008F0647"/>
    <w:rsid w:val="008F1E92"/>
    <w:rsid w:val="009236DC"/>
    <w:rsid w:val="009568A5"/>
    <w:rsid w:val="00A03BBD"/>
    <w:rsid w:val="00A345B5"/>
    <w:rsid w:val="00A97FF9"/>
    <w:rsid w:val="00B92793"/>
    <w:rsid w:val="00BD74CB"/>
    <w:rsid w:val="00E43305"/>
    <w:rsid w:val="00FC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6EA7A-6406-4B20-A5C7-02B0A2F7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2</cp:revision>
  <cp:lastPrinted>2016-05-25T08:34:00Z</cp:lastPrinted>
  <dcterms:created xsi:type="dcterms:W3CDTF">2018-09-26T10:24:00Z</dcterms:created>
  <dcterms:modified xsi:type="dcterms:W3CDTF">2018-09-26T10:24:00Z</dcterms:modified>
</cp:coreProperties>
</file>